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Rapport 8D</w:t>
      </w:r>
    </w:p>
    <w:p>
      <w:pPr>
        <w:pStyle w:val="Sous-titredumodèle"/>
      </w:pPr>
      <w:r>
        <w:t>Résolution de problème en équipe, en 8 disciplines (D0 à D8)</w:t>
      </w:r>
    </w:p>
    <w:tbl>
      <w:tblPr>
        <w:tblW w:type="dxa" w:w="10206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shd w:val="clear" w:color="auto" w:fill="F4F6F9"/>
            <w:vAlign w:val="center"/>
          </w:tcPr>
          <w:p>
            <w:pPr>
              <w:pStyle w:val="Encadrétitre"/>
            </w:pPr>
            <w:r>
              <w:t>Comment remplir ce modèle</w:t>
            </w:r>
          </w:p>
          <w:p>
            <w:pPr>
              <w:pStyle w:val="Encadréliste"/>
              <w:tabs>
                <w:tab w:pos="255" w:val="left"/>
              </w:tabs>
            </w:pPr>
            <w:r>
              <w:t>•</w:t>
              <w:tab/>
              <w:t>Ouvrez un rapport par problème. Remplissez l’identification, puis chaque discipline dans l’ordre, de D0 à D8, avec son responsable et sa date.</w:t>
            </w:r>
          </w:p>
          <w:p>
            <w:pPr>
              <w:pStyle w:val="Encadréliste"/>
              <w:tabs>
                <w:tab w:pos="255" w:val="left"/>
              </w:tabs>
            </w:pPr>
            <w:r>
              <w:t>•</w:t>
              <w:tab/>
              <w:t>Écrivez des faits vérifiables : quantités, numéros de lot, dates, mesures. Une explication du type « erreur d’inattention » n’est pas une cause racine.</w:t>
            </w:r>
          </w:p>
          <w:p>
            <w:pPr>
              <w:pStyle w:val="Encadréliste"/>
              <w:tabs>
                <w:tab w:pos="255" w:val="left"/>
              </w:tabs>
            </w:pPr>
            <w:r>
              <w:t>•</w:t>
              <w:tab/>
              <w:t>Le confinement (D3) protège le client sans supprimer la cause : retirez-le seulement quand D6 a prouvé l’efficacité des actions permanentes.</w:t>
            </w:r>
          </w:p>
          <w:p>
            <w:pPr>
              <w:pStyle w:val="Encadréliste"/>
              <w:tabs>
                <w:tab w:pos="255" w:val="left"/>
              </w:tabs>
            </w:pPr>
            <w:r>
              <w:t>•</w:t>
              <w:tab/>
              <w:t>Délais : souvent 24 h pour le confinement, puis 5 à 20 jours ouvrés selon le client. Vérifiez les exigences écrites de votre client.</w:t>
            </w:r>
          </w:p>
          <w:p>
            <w:pPr>
              <w:pStyle w:val="Encadréliste"/>
              <w:tabs>
                <w:tab w:pos="255" w:val="left"/>
              </w:tabs>
            </w:pPr>
            <w:r>
              <w:t>•</w:t>
              <w:tab/>
              <w:t>Reportez chaque action dans le plan d’actions en fin de document. Pour un client automobile, une formation ou un rappel ne compte pas comme action corrective.</w:t>
            </w:r>
          </w:p>
        </w:tc>
      </w:tr>
    </w:tbl>
    <w:p>
      <w:pPr>
        <w:pStyle w:val="Espacement"/>
        <w:keepNext w:val="0"/>
      </w:pPr>
    </w:p>
    <w:p>
      <w:pPr>
        <w:pStyle w:val="Heading1"/>
      </w:pPr>
      <w:r>
        <w:t>Identification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Référence 8D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Réclamation client n°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Client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Numéro de lot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Référence pièce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Désignation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Date d’ouverture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Date de clôture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1"/>
      </w:pPr>
      <w:r>
        <w:t>D0 : Préparation et actions d’urgence</w:t>
      </w:r>
    </w:p>
    <w:p>
      <w:pPr>
        <w:pStyle w:val="Indication"/>
      </w:pPr>
      <w:r>
        <w:t>Décrivez le symptôme, décidez si un 8D est justifié et notez les actions d’urgence déjà prises pour protéger le client.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Responsable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Date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</w:tbl>
    <w:p>
      <w:pPr>
        <w:pStyle w:val="Espacement"/>
        <w:keepNext/>
      </w:pP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Origine du problème</w:t>
            </w:r>
          </w:p>
        </w:tc>
        <w:tc>
          <w:tcPr>
            <w:tcW w:type="dxa" w:w="7653"/>
            <w:gridSpan w:val="3"/>
            <w:vAlign w:val="center"/>
          </w:tcPr>
          <w:p>
            <w:pPr>
              <w:pStyle w:val="Tableautexte"/>
              <w:keepNext/>
            </w:pPr>
            <w:r>
              <w:t>□ Réclamation client   □ Non-conformité interne   □ Audit   □ Retour terrain   □ Autre</w:t>
            </w:r>
          </w:p>
        </w:tc>
      </w:tr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Date de détection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Lieu de détection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tbl>
      <w:tblPr>
        <w:tblW w:type="dxa" w:w="10206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val="340" w:hRule="atLeast"/>
        </w:trPr>
        <w:tc>
          <w:tcPr>
            <w:tcW w:type="dxa" w:w="10205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Symptôme constaté (ce que le client ou l’atelier a observé)</w:t>
            </w:r>
          </w:p>
        </w:tc>
      </w:tr>
      <w:tr>
        <w:trPr>
          <w:cantSplit/>
          <w:trHeight w:val="1106" w:hRule="atLeast"/>
        </w:trPr>
        <w:tc>
          <w:tcPr>
            <w:tcW w:type="dxa" w:w="10205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tbl>
      <w:tblPr>
        <w:tblW w:type="dxa" w:w="10206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val="340" w:hRule="atLeast"/>
        </w:trPr>
        <w:tc>
          <w:tcPr>
            <w:tcW w:type="dxa" w:w="10205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Raison d’ouvrir un 8D (gravité, répétition, demande du client)</w:t>
            </w:r>
          </w:p>
        </w:tc>
      </w:tr>
      <w:tr>
        <w:trPr>
          <w:cantSplit/>
          <w:trHeight w:val="794" w:hRule="atLeast"/>
        </w:trPr>
        <w:tc>
          <w:tcPr>
            <w:tcW w:type="dxa" w:w="10205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tbl>
      <w:tblPr>
        <w:tblW w:type="dxa" w:w="10206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val="340" w:hRule="atLeast"/>
        </w:trPr>
        <w:tc>
          <w:tcPr>
            <w:tcW w:type="dxa" w:w="10205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Actions d’urgence déjà prises pour protéger le client (quoi, qui, quand)</w:t>
            </w:r>
          </w:p>
        </w:tc>
      </w:tr>
      <w:tr>
        <w:trPr>
          <w:cantSplit/>
          <w:trHeight w:val="1106" w:hRule="atLeast"/>
        </w:trPr>
        <w:tc>
          <w:tcPr>
            <w:tcW w:type="dxa" w:w="10205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1"/>
      </w:pPr>
      <w:r>
        <w:t>D1 : Constitution de l’équipe</w:t>
      </w:r>
    </w:p>
    <w:p>
      <w:pPr>
        <w:pStyle w:val="Indication"/>
      </w:pPr>
      <w:r>
        <w:t>Choisissez des personnes qui connaissent le produit et le procédé, avec du temps alloué et l’autorité pour agir.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Responsable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Date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</w:tbl>
    <w:p>
      <w:pPr>
        <w:pStyle w:val="Espacement"/>
        <w:keepNext/>
      </w:pP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1276"/>
        <w:gridCol w:w="2551"/>
        <w:gridCol w:w="1276"/>
      </w:tblGrid>
      <w:tr>
        <w:trPr>
          <w:cantSplit/>
          <w:trHeight w:val="454" w:hRule="atLeast"/>
          <w:tblHeader/>
        </w:trPr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Nom et prénom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Fonction ou service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Rôle dans le 8D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Téléphone ou e-mail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Temps alloué</w:t>
            </w:r>
          </w:p>
        </w:tc>
      </w:tr>
      <w:tr>
        <w:trPr>
          <w:cantSplit/>
          <w:trHeight w:val="454" w:hRule="atLeast"/>
        </w:trPr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454" w:hRule="atLeast"/>
        </w:trPr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454" w:hRule="atLeast"/>
        </w:trPr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454" w:hRule="atLeast"/>
        </w:trPr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454" w:hRule="atLeast"/>
        </w:trPr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454" w:hRule="atLeast"/>
        </w:trPr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</w:tr>
    </w:tbl>
    <w:p>
      <w:pPr>
        <w:pStyle w:val="Notedetableau"/>
      </w:pPr>
      <w:r>
        <w:t>Rôle dans le 8D : Pilote, Sponsor, Membre ou Expert.</w:t>
      </w:r>
    </w:p>
    <w:p>
      <w:pPr>
        <w:pStyle w:val="Espacement"/>
        <w:keepNext w:val="0"/>
      </w:pPr>
    </w:p>
    <w:p>
      <w:pPr>
        <w:pStyle w:val="Heading1"/>
      </w:pPr>
      <w:r>
        <w:t>D2 : Description du problème</w:t>
      </w:r>
    </w:p>
    <w:p>
      <w:pPr>
        <w:pStyle w:val="Indication"/>
      </w:pPr>
      <w:r>
        <w:t>Décrivez des faits mesurés : ce que le problème est et n’est pas, où, quand et combien.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Responsable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Date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</w:tbl>
    <w:p>
      <w:pPr>
        <w:pStyle w:val="Espacement"/>
        <w:keepNext/>
      </w:pPr>
    </w:p>
    <w:tbl>
      <w:tblPr>
        <w:tblW w:type="dxa" w:w="10206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val="340" w:hRule="atLeast"/>
        </w:trPr>
        <w:tc>
          <w:tcPr>
            <w:tcW w:type="dxa" w:w="10205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Énoncé du problème en une phrase (défaut, pièce, quantité, client)</w:t>
            </w:r>
          </w:p>
        </w:tc>
      </w:tr>
      <w:tr>
        <w:trPr>
          <w:cantSplit/>
          <w:trHeight w:val="794" w:hRule="atLeast"/>
        </w:trPr>
        <w:tc>
          <w:tcPr>
            <w:tcW w:type="dxa" w:w="10205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2"/>
      </w:pPr>
      <w:r>
        <w:t>Questionnement QQOQCP (complété par Combien ?)</w:t>
      </w:r>
    </w:p>
    <w:tbl>
      <w:tblPr>
        <w:tblW w:type="dxa" w:w="10206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7654"/>
      </w:tblGrid>
      <w:tr>
        <w:trPr>
          <w:cantSplit/>
          <w:trHeight w:val="454" w:hRule="atLeast"/>
          <w:tblHeader/>
        </w:trPr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Question</w:t>
            </w:r>
          </w:p>
        </w:tc>
        <w:tc>
          <w:tcPr>
            <w:tcW w:type="dxa" w:w="7654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Réponse (faits et chiffres)</w:t>
            </w: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Qui ? (qui a détecté, qui est touché)</w:t>
            </w:r>
          </w:p>
        </w:tc>
        <w:tc>
          <w:tcPr>
            <w:tcW w:type="dxa" w:w="7654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Quoi ? (quel défaut, sur quelle pièce)</w:t>
            </w:r>
          </w:p>
        </w:tc>
        <w:tc>
          <w:tcPr>
            <w:tcW w:type="dxa" w:w="7654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Où ? (lieu de détection, position sur la pièce)</w:t>
            </w:r>
          </w:p>
        </w:tc>
        <w:tc>
          <w:tcPr>
            <w:tcW w:type="dxa" w:w="7654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Quand ? (date, équipe, depuis quand)</w:t>
            </w:r>
          </w:p>
        </w:tc>
        <w:tc>
          <w:tcPr>
            <w:tcW w:type="dxa" w:w="7654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Comment ? (mode de détection, conditions)</w:t>
            </w:r>
          </w:p>
        </w:tc>
        <w:tc>
          <w:tcPr>
            <w:tcW w:type="dxa" w:w="7654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Combien ? (quantité, taux, coût)</w:t>
            </w:r>
          </w:p>
        </w:tc>
        <w:tc>
          <w:tcPr>
            <w:tcW w:type="dxa" w:w="7654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Pourquoi est-ce un problème ? (exigence non respectée)</w:t>
            </w:r>
          </w:p>
        </w:tc>
        <w:tc>
          <w:tcPr>
            <w:tcW w:type="dxa" w:w="7654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2"/>
      </w:pPr>
      <w:r>
        <w:t>Est / N’est pas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54" w:hRule="atLeast"/>
          <w:tblHeader/>
        </w:trPr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Dimension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Est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N’est pas (alors qu’il pourrait l’être)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Ce qui distingue les deux</w:t>
            </w:r>
          </w:p>
        </w:tc>
      </w:tr>
      <w:tr>
        <w:trPr>
          <w:cantSplit/>
          <w:trHeight w:val="964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Quoi (pièce, défaut)</w:t>
            </w: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964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Où (lieu, position sur la pièce)</w:t>
            </w: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964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Quand (date, moment, fréquence)</w:t>
            </w: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964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Combien (quantité, tendance)</w:t>
            </w: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Photos, pièces ou mesures jointes (références)</w:t>
            </w:r>
          </w:p>
        </w:tc>
        <w:tc>
          <w:tcPr>
            <w:tcW w:type="dxa" w:w="7653"/>
            <w:gridSpan w:val="3"/>
            <w:vAlign w:val="center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1"/>
      </w:pPr>
      <w:r>
        <w:t>D3 : Actions de confinement</w:t>
      </w:r>
    </w:p>
    <w:p>
      <w:pPr>
        <w:pStyle w:val="Indication"/>
      </w:pPr>
      <w:r>
        <w:t>Protégez le client jusqu’à la correction définitive : triez, bloquez et marquez les pièces suspectes, du client à l’atelier.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Responsable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Date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</w:tbl>
    <w:p>
      <w:pPr>
        <w:pStyle w:val="Espacement"/>
        <w:keepNext/>
      </w:pP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2551"/>
        <w:gridCol w:w="1276"/>
      </w:tblGrid>
      <w:tr>
        <w:trPr>
          <w:cantSplit/>
          <w:trHeight w:val="454" w:hRule="atLeast"/>
          <w:tblHeader/>
        </w:trPr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Lieu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Quantité suspecte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Quantité triée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Quantité non conforme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Quantité bloquée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Méthode de tri ou de contrôle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Date et responsable</w:t>
            </w: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Chez le client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En transit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Stock de produits finis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En-cours de fabrication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Chez le fournisseur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Autre :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397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</w:pPr>
            <w:r>
              <w:t>Total</w:t>
            </w:r>
          </w:p>
        </w:tc>
        <w:tc>
          <w:tcPr>
            <w:tcW w:type="dxa" w:w="1276"/>
            <w:vAlign w:val="center"/>
          </w:tcPr>
          <w:p>
            <w:pPr>
              <w:pStyle w:val="Tableautexte"/>
            </w:pPr>
          </w:p>
        </w:tc>
        <w:tc>
          <w:tcPr>
            <w:tcW w:type="dxa" w:w="1276"/>
            <w:vAlign w:val="center"/>
          </w:tcPr>
          <w:p>
            <w:pPr>
              <w:pStyle w:val="Tableautexte"/>
            </w:pPr>
          </w:p>
        </w:tc>
        <w:tc>
          <w:tcPr>
            <w:tcW w:type="dxa" w:w="1276"/>
            <w:vAlign w:val="center"/>
          </w:tcPr>
          <w:p>
            <w:pPr>
              <w:pStyle w:val="Tableautexte"/>
            </w:pPr>
          </w:p>
        </w:tc>
        <w:tc>
          <w:tcPr>
            <w:tcW w:type="dxa" w:w="1276"/>
            <w:vAlign w:val="center"/>
          </w:tcPr>
          <w:p>
            <w:pPr>
              <w:pStyle w:val="Tableautexte"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texte"/>
            </w:pPr>
          </w:p>
        </w:tc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Taux de non-conformité (non conformes / triées)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Confinement vérifié efficace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  <w:r>
              <w:t>□ Oui   □ Non</w:t>
            </w:r>
          </w:p>
        </w:tc>
      </w:tr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Marquage des pièces triées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Premier lot garanti conforme (n°, date)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1"/>
      </w:pPr>
      <w:r>
        <w:t>D4 : Analyse des causes racines</w:t>
      </w:r>
    </w:p>
    <w:p>
      <w:pPr>
        <w:pStyle w:val="Indication"/>
      </w:pPr>
      <w:r>
        <w:t>Cherchez pourquoi le défaut est apparu et pourquoi il n’a pas été détecté ; vérifiez chaque cause par un essai ou des données.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Responsable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Date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</w:tbl>
    <w:p>
      <w:pPr>
        <w:pStyle w:val="Espacement"/>
        <w:keepNext/>
      </w:pPr>
    </w:p>
    <w:p>
      <w:pPr>
        <w:pStyle w:val="Heading2"/>
      </w:pPr>
      <w:r>
        <w:t>Diagramme d’Ishikawa : causes possibles par famille (6M)</w:t>
      </w:r>
    </w:p>
    <w:tbl>
      <w:tblPr>
        <w:tblW w:type="dxa" w:w="10207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276"/>
        <w:gridCol w:w="5102"/>
        <w:gridCol w:w="1276"/>
        <w:gridCol w:w="2551"/>
      </w:tblGrid>
      <w:tr>
        <w:trPr>
          <w:cantSplit/>
          <w:trHeight w:val="454" w:hRule="atLeast"/>
          <w:tblHeader/>
        </w:trPr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Famille</w:t>
            </w:r>
          </w:p>
        </w:tc>
        <w:tc>
          <w:tcPr>
            <w:tcW w:type="dxa" w:w="5102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Causes possibles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Statut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Vérification (essai, données)</w:t>
            </w: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Matière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Matériel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Méthode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Main-d’œuvre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Milieu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</w:pPr>
            <w:r>
              <w:t>Mesure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</w:tr>
    </w:tbl>
    <w:p>
      <w:pPr>
        <w:pStyle w:val="Notedetableau"/>
      </w:pPr>
      <w:r>
        <w:t>Statut : Retenue, Écartée ou À vérifier.</w:t>
      </w:r>
    </w:p>
    <w:p>
      <w:pPr>
        <w:pStyle w:val="Espacement"/>
        <w:keepNext w:val="0"/>
      </w:pPr>
    </w:p>
    <w:p>
      <w:pPr>
        <w:pStyle w:val="Heading2"/>
      </w:pPr>
      <w:r>
        <w:t>5 pourquoi de l’occurrence : pourquoi le défaut est-il apparu ?</w:t>
      </w:r>
    </w:p>
    <w:tbl>
      <w:tblPr>
        <w:tblW w:type="dxa" w:w="10207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276"/>
        <w:gridCol w:w="5102"/>
        <w:gridCol w:w="1276"/>
        <w:gridCol w:w="2551"/>
      </w:tblGrid>
      <w:tr>
        <w:trPr>
          <w:cantSplit/>
          <w:trHeight w:val="454" w:hRule="atLeast"/>
          <w:tblHeader/>
        </w:trPr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Niveau</w:t>
            </w:r>
          </w:p>
        </w:tc>
        <w:tc>
          <w:tcPr>
            <w:tcW w:type="dxa" w:w="5102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Parce que… (réponse factuelle)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Vérifiée ?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Preuve (essai, données)</w:t>
            </w: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Pourquoi 1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Pourquoi 2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Pourquoi 3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Pourquoi 4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</w:pPr>
            <w:r>
              <w:t>Pourquoi 5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</w:tr>
    </w:tbl>
    <w:p>
      <w:pPr>
        <w:pStyle w:val="Notedetableau"/>
      </w:pPr>
      <w:r>
        <w:t>Arrêtez-vous quand la réponse désigne une cause sur laquelle vous pouvez agir ; deux ou trois niveaux suffisent parfois.</w:t>
      </w:r>
    </w:p>
    <w:p>
      <w:pPr>
        <w:pStyle w:val="Notedetableau"/>
      </w:pPr>
      <w:r>
        <w:t>Vérifiée : Oui, Non ou À vérifier.</w:t>
      </w:r>
    </w:p>
    <w:p>
      <w:pPr>
        <w:pStyle w:val="Espacement"/>
        <w:keepNext w:val="0"/>
      </w:pP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Cause racine d’occurrence retenue</w:t>
            </w:r>
          </w:p>
        </w:tc>
        <w:tc>
          <w:tcPr>
            <w:tcW w:type="dxa" w:w="7653"/>
            <w:gridSpan w:val="3"/>
            <w:vAlign w:val="center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2"/>
      </w:pPr>
      <w:r>
        <w:t>5 pourquoi de la non-détection : pourquoi le défaut n’a-t-il pas été détecté ?</w:t>
      </w:r>
    </w:p>
    <w:tbl>
      <w:tblPr>
        <w:tblW w:type="dxa" w:w="10207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276"/>
        <w:gridCol w:w="5102"/>
        <w:gridCol w:w="1276"/>
        <w:gridCol w:w="2551"/>
      </w:tblGrid>
      <w:tr>
        <w:trPr>
          <w:cantSplit/>
          <w:trHeight w:val="454" w:hRule="atLeast"/>
          <w:tblHeader/>
        </w:trPr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Niveau</w:t>
            </w:r>
          </w:p>
        </w:tc>
        <w:tc>
          <w:tcPr>
            <w:tcW w:type="dxa" w:w="5102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Parce que… (réponse factuelle)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Vérifiée ?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Preuve (essai, données)</w:t>
            </w: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Pourquoi 1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Pourquoi 2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Pourquoi 3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Pourquoi 4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shd w:val="clear" w:color="auto" w:fill="F4F6F9"/>
            <w:vAlign w:val="center"/>
          </w:tcPr>
          <w:p>
            <w:pPr>
              <w:pStyle w:val="Tableaulibellé"/>
            </w:pPr>
            <w:r>
              <w:t>Pourquoi 5</w:t>
            </w:r>
          </w:p>
        </w:tc>
        <w:tc>
          <w:tcPr>
            <w:tcW w:type="dxa" w:w="5102"/>
            <w:vAlign w:val="top"/>
          </w:tcPr>
          <w:p>
            <w:pPr>
              <w:pStyle w:val="Tableautexte"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</w:tr>
    </w:tbl>
    <w:p>
      <w:pPr>
        <w:pStyle w:val="Notedetableau"/>
      </w:pPr>
      <w:r>
        <w:t>Vérifiée : Oui, Non ou À vérifier.</w:t>
      </w:r>
    </w:p>
    <w:p>
      <w:pPr>
        <w:pStyle w:val="Espacement"/>
        <w:keepNext w:val="0"/>
      </w:pP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Point d’échappement (étape où le défaut aurait dû être arrêté)</w:t>
            </w:r>
          </w:p>
        </w:tc>
        <w:tc>
          <w:tcPr>
            <w:tcW w:type="dxa" w:w="7653"/>
            <w:gridSpan w:val="3"/>
            <w:vAlign w:val="center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Cause racine de non-détection retenue</w:t>
            </w:r>
          </w:p>
        </w:tc>
        <w:tc>
          <w:tcPr>
            <w:tcW w:type="dxa" w:w="7653"/>
            <w:gridSpan w:val="3"/>
            <w:vAlign w:val="center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Cause système, si identifiée (pourquoi le système ne l’a pas empêché)</w:t>
            </w:r>
          </w:p>
        </w:tc>
        <w:tc>
          <w:tcPr>
            <w:tcW w:type="dxa" w:w="7653"/>
            <w:gridSpan w:val="3"/>
            <w:vAlign w:val="center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1"/>
      </w:pPr>
      <w:r>
        <w:t>D5 : Choix et vérification des actions correctives permanentes</w:t>
      </w:r>
    </w:p>
    <w:p>
      <w:pPr>
        <w:pStyle w:val="Indication"/>
      </w:pPr>
      <w:r>
        <w:t>Pour chaque cause racine, choisissez l’action qui la supprime et prouvez qu’elle fonctionne avant de la déployer.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Responsable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Date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</w:tbl>
    <w:p>
      <w:pPr>
        <w:pStyle w:val="Espacement"/>
        <w:keepNext/>
      </w:pP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1276"/>
        <w:gridCol w:w="2551"/>
        <w:gridCol w:w="2551"/>
        <w:gridCol w:w="1276"/>
      </w:tblGrid>
      <w:tr>
        <w:trPr>
          <w:cantSplit/>
          <w:trHeight w:val="454" w:hRule="atLeast"/>
          <w:tblHeader/>
        </w:trPr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Cause racine visée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Type de cause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Action corrective permanente choisie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Vérification avant déploiement (essai, résultat)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Validée ?</w:t>
            </w:r>
          </w:p>
        </w:tc>
      </w:tr>
      <w:tr>
        <w:trPr>
          <w:cantSplit/>
          <w:trHeight w:val="964" w:hRule="atLeast"/>
        </w:trPr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964" w:hRule="atLeast"/>
        </w:trPr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964" w:hRule="atLeast"/>
        </w:trPr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964" w:hRule="atLeast"/>
        </w:trPr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</w:tr>
    </w:tbl>
    <w:p>
      <w:pPr>
        <w:pStyle w:val="Notedetableau"/>
      </w:pPr>
      <w:r>
        <w:t>Type de cause : Occurrence, Non-détection ou Système. Validée : Oui ou Non.</w:t>
      </w:r>
    </w:p>
    <w:p>
      <w:pPr>
        <w:pStyle w:val="Espacement"/>
        <w:keepNext w:val="0"/>
      </w:pPr>
    </w:p>
    <w:tbl>
      <w:tblPr>
        <w:tblW w:type="dxa" w:w="10206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val="340" w:hRule="atLeast"/>
        </w:trPr>
        <w:tc>
          <w:tcPr>
            <w:tcW w:type="dxa" w:w="10205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Effets indésirables évalués (risques de l’action pour le produit, le procédé ou d’autres pièces)</w:t>
            </w:r>
          </w:p>
        </w:tc>
      </w:tr>
      <w:tr>
        <w:trPr>
          <w:cantSplit/>
          <w:trHeight w:val="794" w:hRule="atLeast"/>
        </w:trPr>
        <w:tc>
          <w:tcPr>
            <w:tcW w:type="dxa" w:w="10205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1"/>
      </w:pPr>
      <w:r>
        <w:t>D6 : Mise en œuvre et validation des actions correctives</w:t>
      </w:r>
    </w:p>
    <w:p>
      <w:pPr>
        <w:pStyle w:val="Indication"/>
      </w:pPr>
      <w:r>
        <w:t>Déployez les actions, mesurez le résultat sur plusieurs lots, puis retirez le confinement mis en place en D3.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Responsable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Date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</w:tbl>
    <w:p>
      <w:pPr>
        <w:pStyle w:val="Espacement"/>
        <w:keepNext/>
      </w:pPr>
    </w:p>
    <w:tbl>
      <w:tblPr>
        <w:tblW w:type="dxa" w:w="10207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276"/>
        <w:gridCol w:w="1276"/>
        <w:gridCol w:w="2551"/>
        <w:gridCol w:w="3827"/>
        <w:gridCol w:w="1276"/>
      </w:tblGrid>
      <w:tr>
        <w:trPr>
          <w:cantSplit/>
          <w:trHeight w:val="454" w:hRule="atLeast"/>
          <w:tblHeader/>
        </w:trPr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N° d’action (plan)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Date de mise en œuvre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Preuve de mise en œuvre</w:t>
            </w:r>
          </w:p>
        </w:tc>
        <w:tc>
          <w:tcPr>
            <w:tcW w:type="dxa" w:w="3827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Résultat mesuré après mise en œuvre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Efficacité</w:t>
            </w:r>
          </w:p>
        </w:tc>
      </w:tr>
      <w:tr>
        <w:trPr>
          <w:cantSplit/>
          <w:trHeight w:val="709" w:hRule="atLeast"/>
        </w:trPr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3827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3827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3827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3827"/>
            <w:vAlign w:val="top"/>
          </w:tcPr>
          <w:p>
            <w:pPr>
              <w:pStyle w:val="Tableautexte"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</w:tr>
    </w:tbl>
    <w:p>
      <w:pPr>
        <w:pStyle w:val="Notedetableau"/>
      </w:pPr>
      <w:r>
        <w:t>Efficacité : Efficace, Partiellement efficace ou Non efficace.</w:t>
      </w:r>
    </w:p>
    <w:p>
      <w:pPr>
        <w:pStyle w:val="Espacement"/>
        <w:keepNext w:val="0"/>
      </w:pP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Date de retrait du confinement (D3)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Lots contrôlés après mise en œuvre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tbl>
      <w:tblPr>
        <w:tblW w:type="dxa" w:w="10206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val="340" w:hRule="atLeast"/>
        </w:trPr>
        <w:tc>
          <w:tcPr>
            <w:tcW w:type="dxa" w:w="10205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Suivi à long terme (indicateur, période, résultat)</w:t>
            </w:r>
          </w:p>
        </w:tc>
      </w:tr>
      <w:tr>
        <w:trPr>
          <w:cantSplit/>
          <w:trHeight w:val="794" w:hRule="atLeast"/>
        </w:trPr>
        <w:tc>
          <w:tcPr>
            <w:tcW w:type="dxa" w:w="10205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1"/>
      </w:pPr>
      <w:r>
        <w:t>D7 : Prévention de la récurrence</w:t>
      </w:r>
    </w:p>
    <w:p>
      <w:pPr>
        <w:pStyle w:val="Indication"/>
      </w:pPr>
      <w:r>
        <w:t>Mettez à jour standards et documents pour que ce problème, et les problèmes similaires, ne reviennent pas.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Responsable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Date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</w:tbl>
    <w:p>
      <w:pPr>
        <w:pStyle w:val="Espacement"/>
        <w:keepNext/>
      </w:pP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1276"/>
        <w:gridCol w:w="2551"/>
        <w:gridCol w:w="2551"/>
        <w:gridCol w:w="1276"/>
      </w:tblGrid>
      <w:tr>
        <w:trPr>
          <w:cantSplit/>
          <w:trHeight w:val="454" w:hRule="atLeast"/>
          <w:tblHeader/>
        </w:trPr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Élément à mettre à jour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Concerné ?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Référence et nouvelle version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Responsable</w:t>
            </w:r>
          </w:p>
        </w:tc>
        <w:tc>
          <w:tcPr>
            <w:tcW w:type="dxa" w:w="1276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Date</w:t>
            </w: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Standards et instructions de travail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AMDEC (produit ou processus)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Plan de surveillance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Leçons apprises (enregistrement, diffusion)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Extension à d’autres produits ou procédés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Autre :</w:t>
            </w:r>
          </w:p>
        </w:tc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1276"/>
            <w:vAlign w:val="top"/>
          </w:tcPr>
          <w:p>
            <w:pPr>
              <w:pStyle w:val="Tableautexte"/>
            </w:pPr>
          </w:p>
        </w:tc>
      </w:tr>
    </w:tbl>
    <w:p>
      <w:pPr>
        <w:pStyle w:val="Notedetableau"/>
      </w:pPr>
      <w:r>
        <w:t>Concerné : Oui, Non ou Sans objet.</w:t>
      </w:r>
    </w:p>
    <w:p>
      <w:pPr>
        <w:pStyle w:val="Espacement"/>
        <w:keepNext w:val="0"/>
      </w:pPr>
    </w:p>
    <w:tbl>
      <w:tblPr>
        <w:tblW w:type="dxa" w:w="10206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val="340" w:hRule="atLeast"/>
        </w:trPr>
        <w:tc>
          <w:tcPr>
            <w:tcW w:type="dxa" w:w="10205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Produits, lignes ou sites où la même cause peut exister</w:t>
            </w:r>
          </w:p>
        </w:tc>
      </w:tr>
      <w:tr>
        <w:trPr>
          <w:cantSplit/>
          <w:trHeight w:val="794" w:hRule="atLeast"/>
        </w:trPr>
        <w:tc>
          <w:tcPr>
            <w:tcW w:type="dxa" w:w="10205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1"/>
      </w:pPr>
      <w:r>
        <w:t>D8 : Clôture et félicitations de l’équipe</w:t>
      </w:r>
    </w:p>
    <w:p>
      <w:pPr>
        <w:pStyle w:val="Indication"/>
      </w:pPr>
      <w:r>
        <w:t>Validez la clôture avec le client si besoin, partagez les leçons apprises et reconnaissez le travail de l’équipe.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Responsable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Date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</w:p>
        </w:tc>
      </w:tr>
    </w:tbl>
    <w:p>
      <w:pPr>
        <w:pStyle w:val="Espacement"/>
        <w:keepNext/>
      </w:pP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Toutes les actions sont vérifiées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  <w:r>
              <w:t>□ Oui   □ Non</w:t>
            </w: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Accord du client sur la clôture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  <w:keepNext/>
            </w:pPr>
            <w:r>
              <w:t>□ Oui   □ Non   □ Sans objet</w:t>
            </w:r>
          </w:p>
        </w:tc>
      </w:tr>
      <w:tr>
        <w:trPr>
          <w:cantSplit/>
          <w:trHeight w:val="425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Actions vérifiées sur total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</w:pPr>
          </w:p>
        </w:tc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Date de l’accord du client</w:t>
            </w:r>
          </w:p>
        </w:tc>
        <w:tc>
          <w:tcPr>
            <w:tcW w:type="dxa" w:w="2551"/>
            <w:vAlign w:val="center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tbl>
      <w:tblPr>
        <w:tblW w:type="dxa" w:w="10206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val="340" w:hRule="atLeast"/>
        </w:trPr>
        <w:tc>
          <w:tcPr>
            <w:tcW w:type="dxa" w:w="10205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Leçons apprises à retenir</w:t>
            </w:r>
          </w:p>
        </w:tc>
      </w:tr>
      <w:tr>
        <w:trPr>
          <w:cantSplit/>
          <w:trHeight w:val="794" w:hRule="atLeast"/>
        </w:trPr>
        <w:tc>
          <w:tcPr>
            <w:tcW w:type="dxa" w:w="10205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tbl>
      <w:tblPr>
        <w:tblW w:type="dxa" w:w="10206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val="340" w:hRule="atLeast"/>
        </w:trPr>
        <w:tc>
          <w:tcPr>
            <w:tcW w:type="dxa" w:w="10205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Reconnaissance de l’équipe (comment le travail a été salué)</w:t>
            </w:r>
          </w:p>
        </w:tc>
      </w:tr>
      <w:tr>
        <w:trPr>
          <w:cantSplit/>
          <w:trHeight w:val="794" w:hRule="atLeast"/>
        </w:trPr>
        <w:tc>
          <w:tcPr>
            <w:tcW w:type="dxa" w:w="10205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2"/>
      </w:pPr>
      <w:r>
        <w:t>Validation de la clôture</w:t>
      </w:r>
    </w:p>
    <w:tbl>
      <w:tblPr>
        <w:tblW w:type="dxa" w:w="10208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rHeight w:val="454" w:hRule="atLeast"/>
          <w:tblHeader/>
        </w:trPr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Rôle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Nom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Date</w:t>
            </w:r>
          </w:p>
        </w:tc>
        <w:tc>
          <w:tcPr>
            <w:tcW w:type="dxa" w:w="2551"/>
            <w:shd w:val="clear" w:color="auto" w:fill="0A2540"/>
            <w:vAlign w:val="center"/>
          </w:tcPr>
          <w:p>
            <w:pPr>
              <w:pStyle w:val="Tableauen-tête"/>
              <w:keepNext/>
            </w:pPr>
            <w:r>
              <w:t>Signature</w:t>
            </w: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Pilote du 8D</w:t>
            </w: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  <w:keepNext/>
            </w:pPr>
            <w:r>
              <w:t>Sponsor ou direction</w:t>
            </w: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  <w:keepNext/>
            </w:pPr>
          </w:p>
        </w:tc>
      </w:tr>
      <w:tr>
        <w:trPr>
          <w:cantSplit/>
          <w:trHeight w:val="709" w:hRule="atLeast"/>
        </w:trPr>
        <w:tc>
          <w:tcPr>
            <w:tcW w:type="dxa" w:w="2551"/>
            <w:shd w:val="clear" w:color="auto" w:fill="F4F6F9"/>
            <w:vAlign w:val="center"/>
          </w:tcPr>
          <w:p>
            <w:pPr>
              <w:pStyle w:val="Tableaulibellé"/>
            </w:pPr>
            <w:r>
              <w:t>Client (si requis)</w:t>
            </w: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  <w:tc>
          <w:tcPr>
            <w:tcW w:type="dxa" w:w="2551"/>
            <w:vAlign w:val="top"/>
          </w:tcPr>
          <w:p>
            <w:pPr>
              <w:pStyle w:val="Tableautexte"/>
            </w:pPr>
          </w:p>
        </w:tc>
      </w:tr>
    </w:tbl>
    <w:p>
      <w:pPr>
        <w:pStyle w:val="Espacement"/>
        <w:keepNext w:val="0"/>
      </w:pPr>
    </w:p>
    <w:p>
      <w:pPr>
        <w:pStyle w:val="Heading1"/>
        <w:pageBreakBefore/>
      </w:pPr>
      <w:r>
        <w:t>Plan d’actions</w:t>
      </w:r>
    </w:p>
    <w:p>
      <w:pPr>
        <w:pStyle w:val="Indication"/>
      </w:pPr>
      <w:r>
        <w:t>Reportez ici les actions de toutes les disciplines et suivez-les jusqu’à leur vérification.</w:t>
      </w:r>
    </w:p>
    <w:tbl>
      <w:tblPr>
        <w:tblW w:type="dxa" w:w="10205"/>
        <w:jc w:val="left"/>
        <w:tblInd w:type="dxa" w:w="0"/>
        <w:tblBorders>
          <w:top w:val="single" w:sz="4" w:space="0" w:color="BFC5CD"/>
          <w:left w:val="single" w:sz="4" w:space="0" w:color="BFC5CD"/>
          <w:bottom w:val="single" w:sz="4" w:space="0" w:color="BFC5CD"/>
          <w:right w:val="single" w:sz="4" w:space="0" w:color="BFC5CD"/>
          <w:insideH w:val="single" w:sz="4" w:space="0" w:color="BFC5CD"/>
          <w:insideV w:val="single" w:sz="4" w:space="0" w:color="BFC5CD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firstColumn="1" w:firstRow="1" w:lastColumn="0" w:lastRow="0" w:noHBand="0" w:noVBand="1" w:val="04A0"/>
      </w:tblPr>
      <w:tblGrid>
        <w:gridCol w:w="567"/>
        <w:gridCol w:w="3005"/>
        <w:gridCol w:w="1247"/>
        <w:gridCol w:w="1474"/>
        <w:gridCol w:w="1134"/>
        <w:gridCol w:w="1134"/>
        <w:gridCol w:w="1644"/>
      </w:tblGrid>
      <w:tr>
        <w:trPr>
          <w:cantSplit/>
          <w:trHeight w:val="454" w:hRule="atLeast"/>
          <w:tblHeader/>
        </w:trPr>
        <w:tc>
          <w:tcPr>
            <w:tcW w:type="dxa" w:w="567"/>
            <w:shd w:val="clear" w:color="auto" w:fill="0A2540"/>
            <w:vAlign w:val="center"/>
          </w:tcPr>
          <w:p>
            <w:pPr>
              <w:pStyle w:val="Tableauen-tête"/>
            </w:pPr>
            <w:r>
              <w:t>N°</w:t>
            </w:r>
          </w:p>
        </w:tc>
        <w:tc>
          <w:tcPr>
            <w:tcW w:type="dxa" w:w="3005"/>
            <w:shd w:val="clear" w:color="auto" w:fill="0A2540"/>
            <w:vAlign w:val="center"/>
          </w:tcPr>
          <w:p>
            <w:pPr>
              <w:pStyle w:val="Tableauen-tête"/>
            </w:pPr>
            <w:r>
              <w:t>Action</w:t>
            </w:r>
          </w:p>
        </w:tc>
        <w:tc>
          <w:tcPr>
            <w:tcW w:type="dxa" w:w="1247"/>
            <w:shd w:val="clear" w:color="auto" w:fill="0A2540"/>
            <w:vAlign w:val="center"/>
          </w:tcPr>
          <w:p>
            <w:pPr>
              <w:pStyle w:val="Tableauen-tête"/>
            </w:pPr>
            <w:r>
              <w:t>Type</w:t>
            </w:r>
          </w:p>
        </w:tc>
        <w:tc>
          <w:tcPr>
            <w:tcW w:type="dxa" w:w="1474"/>
            <w:shd w:val="clear" w:color="auto" w:fill="0A2540"/>
            <w:vAlign w:val="center"/>
          </w:tcPr>
          <w:p>
            <w:pPr>
              <w:pStyle w:val="Tableauen-tête"/>
            </w:pPr>
            <w:r>
              <w:t>Responsable</w:t>
            </w:r>
          </w:p>
        </w:tc>
        <w:tc>
          <w:tcPr>
            <w:tcW w:type="dxa" w:w="1134"/>
            <w:shd w:val="clear" w:color="auto" w:fill="0A2540"/>
            <w:vAlign w:val="center"/>
          </w:tcPr>
          <w:p>
            <w:pPr>
              <w:pStyle w:val="Tableauen-tête"/>
            </w:pPr>
            <w:r>
              <w:t>Échéance</w:t>
            </w:r>
          </w:p>
        </w:tc>
        <w:tc>
          <w:tcPr>
            <w:tcW w:type="dxa" w:w="1134"/>
            <w:shd w:val="clear" w:color="auto" w:fill="0A2540"/>
            <w:vAlign w:val="center"/>
          </w:tcPr>
          <w:p>
            <w:pPr>
              <w:pStyle w:val="Tableauen-tête"/>
            </w:pPr>
            <w:r>
              <w:t>Statut</w:t>
            </w:r>
          </w:p>
        </w:tc>
        <w:tc>
          <w:tcPr>
            <w:tcW w:type="dxa" w:w="1644"/>
            <w:shd w:val="clear" w:color="auto" w:fill="0A2540"/>
            <w:vAlign w:val="center"/>
          </w:tcPr>
          <w:p>
            <w:pPr>
              <w:pStyle w:val="Tableauen-tête"/>
            </w:pPr>
            <w:r>
              <w:t>Preuve</w:t>
            </w: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1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2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3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4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5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6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7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8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9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10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11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12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13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14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  <w:tr>
        <w:trPr>
          <w:cantSplit/>
          <w:trHeight w:val="567" w:hRule="atLeast"/>
        </w:trPr>
        <w:tc>
          <w:tcPr>
            <w:tcW w:type="dxa" w:w="567"/>
            <w:shd w:val="clear" w:color="auto" w:fill="F4F6F9"/>
            <w:vAlign w:val="center"/>
          </w:tcPr>
          <w:p>
            <w:pPr>
              <w:pStyle w:val="Tableaulibellé"/>
              <w:jc w:val="center"/>
            </w:pPr>
            <w:r>
              <w:t>15</w:t>
            </w:r>
          </w:p>
        </w:tc>
        <w:tc>
          <w:tcPr>
            <w:tcW w:type="dxa" w:w="3005"/>
            <w:vAlign w:val="top"/>
          </w:tcPr>
          <w:p>
            <w:pPr>
              <w:pStyle w:val="Tableautexte"/>
            </w:pPr>
          </w:p>
        </w:tc>
        <w:tc>
          <w:tcPr>
            <w:tcW w:type="dxa" w:w="1247"/>
            <w:vAlign w:val="top"/>
          </w:tcPr>
          <w:p>
            <w:pPr>
              <w:pStyle w:val="Tableautexte"/>
            </w:pPr>
          </w:p>
        </w:tc>
        <w:tc>
          <w:tcPr>
            <w:tcW w:type="dxa" w:w="147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134"/>
            <w:vAlign w:val="top"/>
          </w:tcPr>
          <w:p>
            <w:pPr>
              <w:pStyle w:val="Tableautexte"/>
            </w:pPr>
          </w:p>
        </w:tc>
        <w:tc>
          <w:tcPr>
            <w:tcW w:type="dxa" w:w="1644"/>
            <w:vAlign w:val="top"/>
          </w:tcPr>
          <w:p>
            <w:pPr>
              <w:pStyle w:val="Tableautexte"/>
            </w:pPr>
          </w:p>
        </w:tc>
      </w:tr>
    </w:tbl>
    <w:p>
      <w:pPr>
        <w:pStyle w:val="Notedetableau"/>
      </w:pPr>
      <w:r>
        <w:t>Type : Confinement, Corrective ou Préventive. Statut : À faire, En cours, Terminée ou Vérifiée.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ieddepagemodèle"/>
    </w:pPr>
    <w:r>
      <w:t>Modèle gratuit proposé par Qualis ERP, qualis-erp.com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En-têtemodèle"/>
      <w:tabs>
        <w:tab w:pos="10205" w:val="right"/>
      </w:tabs>
    </w:pPr>
    <w:r>
      <w:t>Rapport 8D</w:t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sur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fr-FR" w:eastAsia="fr-FR" w:bidi="ar-SA"/>
      </w:rPr>
    </w:rPrDefault>
    <w:pPrDefault>
      <w:pPr>
        <w:spacing w:after="0" w:line="24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 w:cs="Calibri"/>
      <w:color w:val="1F29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top w:val="single" w:sz="4" w:space="3" w:color="0A2540"/>
        <w:left w:val="single" w:sz="4" w:space="4" w:color="0A2540"/>
        <w:bottom w:val="single" w:sz="4" w:space="3" w:color="0A2540"/>
        <w:right w:val="single" w:sz="4" w:space="4" w:color="0A2540"/>
      </w:pBdr>
      <w:shd w:val="clear" w:color="auto" w:fill="0A2540"/>
      <w:spacing w:before="240" w:after="80" w:line="240" w:lineRule="auto"/>
      <w:ind w:left="57" w:right="57"/>
      <w:outlineLvl w:val="0"/>
    </w:pPr>
    <w:rPr>
      <w:rFonts w:ascii="Calibri" w:hAnsi="Calibri" w:eastAsia="Calibri" w:cs="Calibri"/>
      <w:b/>
      <w:bCs/>
      <w:i w:val="0"/>
      <w:color w:val="FFFFF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 w:line="240" w:lineRule="auto"/>
      <w:outlineLvl w:val="1"/>
    </w:pPr>
    <w:rPr>
      <w:rFonts w:ascii="Calibri" w:hAnsi="Calibri" w:eastAsia="Calibri" w:cs="Calibri"/>
      <w:b/>
      <w:bCs/>
      <w:i w:val="0"/>
      <w:color w:val="0A254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40" w:line="240" w:lineRule="auto" w:before="0"/>
    </w:pPr>
    <w:rPr>
      <w:rFonts w:ascii="Calibri" w:hAnsi="Calibri" w:eastAsia="Calibri" w:cs="Calibri"/>
      <w:b/>
      <w:i w:val="0"/>
      <w:color w:val="0A2540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s-titredumodèle">
    <w:name w:val="Sous-titre du modèle"/>
    <w:basedOn w:val="Normal"/>
    <w:qFormat/>
    <w:pPr>
      <w:keepNext w:val="0"/>
      <w:spacing w:before="0" w:after="160" w:line="240" w:lineRule="auto"/>
    </w:pPr>
    <w:rPr>
      <w:rFonts w:ascii="Calibri" w:hAnsi="Calibri" w:eastAsia="Calibri" w:cs="Calibri"/>
      <w:b w:val="0"/>
      <w:i w:val="0"/>
      <w:color w:val="6B7280"/>
      <w:sz w:val="22"/>
    </w:rPr>
  </w:style>
  <w:style w:type="paragraph" w:customStyle="1" w:styleId="Indication">
    <w:name w:val="Indication"/>
    <w:basedOn w:val="Normal"/>
    <w:qFormat/>
    <w:pPr>
      <w:keepNext/>
      <w:spacing w:before="0" w:after="80" w:line="240" w:lineRule="auto"/>
    </w:pPr>
    <w:rPr>
      <w:rFonts w:ascii="Calibri" w:hAnsi="Calibri" w:eastAsia="Calibri" w:cs="Calibri"/>
      <w:b w:val="0"/>
      <w:i/>
      <w:color w:val="6B7280"/>
      <w:sz w:val="18"/>
    </w:rPr>
  </w:style>
  <w:style w:type="paragraph" w:customStyle="1" w:styleId="Notedetableau">
    <w:name w:val="Note de tableau"/>
    <w:basedOn w:val="Normal"/>
    <w:qFormat/>
    <w:pPr>
      <w:keepNext w:val="0"/>
      <w:spacing w:before="40" w:after="0" w:line="240" w:lineRule="auto"/>
    </w:pPr>
    <w:rPr>
      <w:rFonts w:ascii="Calibri" w:hAnsi="Calibri" w:eastAsia="Calibri" w:cs="Calibri"/>
      <w:b w:val="0"/>
      <w:i/>
      <w:color w:val="6B7280"/>
      <w:sz w:val="17"/>
    </w:rPr>
  </w:style>
  <w:style w:type="paragraph" w:customStyle="1" w:styleId="Tableauen-tête">
    <w:name w:val="Tableau en-tête"/>
    <w:basedOn w:val="Normal"/>
    <w:qFormat/>
    <w:pPr>
      <w:keepNext w:val="0"/>
      <w:spacing w:before="0" w:after="0" w:line="240" w:lineRule="auto"/>
      <w:jc w:val="center"/>
    </w:pPr>
    <w:rPr>
      <w:rFonts w:ascii="Calibri" w:hAnsi="Calibri" w:eastAsia="Calibri" w:cs="Calibri"/>
      <w:b/>
      <w:i w:val="0"/>
      <w:color w:val="FFFFFF"/>
      <w:sz w:val="18"/>
    </w:rPr>
  </w:style>
  <w:style w:type="paragraph" w:customStyle="1" w:styleId="Tableaulibellé">
    <w:name w:val="Tableau libellé"/>
    <w:basedOn w:val="Normal"/>
    <w:qFormat/>
    <w:pPr>
      <w:keepNext w:val="0"/>
      <w:spacing w:before="0" w:after="0" w:line="240" w:lineRule="auto"/>
    </w:pPr>
    <w:rPr>
      <w:rFonts w:ascii="Calibri" w:hAnsi="Calibri" w:eastAsia="Calibri" w:cs="Calibri"/>
      <w:b/>
      <w:i w:val="0"/>
      <w:color w:val="1F2933"/>
      <w:sz w:val="18"/>
    </w:rPr>
  </w:style>
  <w:style w:type="paragraph" w:customStyle="1" w:styleId="Tableautexte">
    <w:name w:val="Tableau texte"/>
    <w:basedOn w:val="Normal"/>
    <w:qFormat/>
    <w:pPr>
      <w:keepNext w:val="0"/>
      <w:spacing w:before="0" w:after="0" w:line="240" w:lineRule="auto"/>
    </w:pPr>
    <w:rPr>
      <w:rFonts w:ascii="Calibri" w:hAnsi="Calibri" w:eastAsia="Calibri" w:cs="Calibri"/>
      <w:b w:val="0"/>
      <w:i w:val="0"/>
      <w:color w:val="1F2933"/>
      <w:sz w:val="19"/>
    </w:rPr>
  </w:style>
  <w:style w:type="paragraph" w:customStyle="1" w:styleId="Encadrétitre">
    <w:name w:val="Encadré titre"/>
    <w:basedOn w:val="Normal"/>
    <w:qFormat/>
    <w:pPr>
      <w:keepNext w:val="0"/>
      <w:spacing w:before="0" w:after="60" w:line="240" w:lineRule="auto"/>
    </w:pPr>
    <w:rPr>
      <w:rFonts w:ascii="Calibri" w:hAnsi="Calibri" w:eastAsia="Calibri" w:cs="Calibri"/>
      <w:b/>
      <w:i w:val="0"/>
      <w:color w:val="0A2540"/>
      <w:sz w:val="21"/>
    </w:rPr>
  </w:style>
  <w:style w:type="paragraph" w:customStyle="1" w:styleId="Encadréliste">
    <w:name w:val="Encadré liste"/>
    <w:basedOn w:val="Normal"/>
    <w:qFormat/>
    <w:pPr>
      <w:keepNext w:val="0"/>
      <w:spacing w:before="0" w:after="40" w:line="240" w:lineRule="auto"/>
      <w:ind w:left="255" w:hanging="198"/>
    </w:pPr>
    <w:rPr>
      <w:rFonts w:ascii="Calibri" w:hAnsi="Calibri" w:eastAsia="Calibri" w:cs="Calibri"/>
      <w:b w:val="0"/>
      <w:i w:val="0"/>
      <w:color w:val="1F2933"/>
      <w:sz w:val="19"/>
    </w:rPr>
  </w:style>
  <w:style w:type="paragraph" w:customStyle="1" w:styleId="Espacement">
    <w:name w:val="Espacement"/>
    <w:basedOn w:val="Normal"/>
    <w:qFormat/>
    <w:pPr>
      <w:keepNext w:val="0"/>
      <w:spacing w:before="0" w:after="0" w:line="240" w:lineRule="auto"/>
    </w:pPr>
    <w:rPr>
      <w:rFonts w:ascii="Calibri" w:hAnsi="Calibri" w:eastAsia="Calibri" w:cs="Calibri"/>
      <w:b w:val="0"/>
      <w:i w:val="0"/>
      <w:color w:val="1F2933"/>
      <w:sz w:val="10"/>
    </w:rPr>
  </w:style>
  <w:style w:type="paragraph" w:customStyle="1" w:styleId="Pieddepagemodèle">
    <w:name w:val="Pied de page modèle"/>
    <w:basedOn w:val="Normal"/>
    <w:qFormat/>
    <w:pPr>
      <w:keepNext w:val="0"/>
      <w:spacing w:before="0" w:after="0" w:line="240" w:lineRule="auto"/>
      <w:jc w:val="center"/>
    </w:pPr>
    <w:rPr>
      <w:rFonts w:ascii="Calibri" w:hAnsi="Calibri" w:eastAsia="Calibri" w:cs="Calibri"/>
      <w:b w:val="0"/>
      <w:i w:val="0"/>
      <w:color w:val="6B7280"/>
      <w:sz w:val="16"/>
    </w:rPr>
  </w:style>
  <w:style w:type="paragraph" w:customStyle="1" w:styleId="En-têtemodèle">
    <w:name w:val="En-tête modèle"/>
    <w:basedOn w:val="Normal"/>
    <w:qFormat/>
    <w:pPr>
      <w:keepNext w:val="0"/>
      <w:spacing w:before="0" w:after="0" w:line="240" w:lineRule="auto"/>
    </w:pPr>
    <w:rPr>
      <w:rFonts w:ascii="Calibri" w:hAnsi="Calibri" w:eastAsia="Calibri" w:cs="Calibri"/>
      <w:b w:val="0"/>
      <w:i w:val="0"/>
      <w:color w:val="6B728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rapport 8D (D0 à D8)</dc:title>
  <dc:subject>Résolution de problème en équipe, en 8 disciplines</dc:subject>
  <dc:creator>Qualis ERP</dc:creator>
  <cp:keywords>rapport 8D, 8D, résolution de problème, réclamation client, qualité, modèle gratuit</cp:keywords>
  <dc:description>Modèle gratuit proposé par Qualis ERP, qualis-erp.com</dc:description>
  <cp:lastModifiedBy>Qualis ERP</cp:lastModifiedBy>
  <cp:revision>1</cp:revision>
  <dcterms:created xsi:type="dcterms:W3CDTF">2026-10-22T09:00:00Z</dcterms:created>
  <dcterms:modified xsi:type="dcterms:W3CDTF">2026-10-22T09:00:00Z</dcterms:modified>
  <cp:category>Qualité</cp:category>
  <dc:language>fr-FR</dc:language>
</cp:coreProperties>
</file>